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:rsidTr="00701441">
        <w:tc>
          <w:tcPr>
            <w:tcW w:w="1985" w:type="dxa"/>
            <w:shd w:val="clear" w:color="auto" w:fill="auto"/>
          </w:tcPr>
          <w:p w:rsidR="00C27E1C" w:rsidRPr="00657CFA" w:rsidRDefault="005A26FC" w:rsidP="00701441">
            <w:pPr>
              <w:ind w:firstLine="176"/>
            </w:pPr>
            <w:r>
              <w:rPr>
                <w:noProof/>
                <w:sz w:val="2"/>
                <w:lang w:val="ru-RU" w:eastAsia="ru-RU"/>
              </w:rPr>
              <w:drawing>
                <wp:inline distT="0" distB="0" distL="0" distR="0" wp14:anchorId="4B806F8C" wp14:editId="194430C5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C27E1C" w:rsidRPr="00C60A25" w:rsidRDefault="005A26F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:rsidTr="00701441">
        <w:tc>
          <w:tcPr>
            <w:tcW w:w="9853" w:type="dxa"/>
            <w:shd w:val="clear" w:color="auto" w:fill="auto"/>
          </w:tcPr>
          <w:p w:rsidR="00C27E1C" w:rsidRPr="00452C82" w:rsidRDefault="00C27E1C" w:rsidP="00701441">
            <w:pPr>
              <w:tabs>
                <w:tab w:val="left" w:pos="5103"/>
                <w:tab w:val="left" w:pos="6663"/>
              </w:tabs>
              <w:contextualSpacing/>
              <w:rPr>
                <w:b/>
                <w:sz w:val="28"/>
                <w:szCs w:val="28"/>
                <w:lang w:val="ru-RU"/>
              </w:rPr>
            </w:pPr>
            <w:r w:rsidRPr="00452C82">
              <w:rPr>
                <w:b/>
                <w:sz w:val="28"/>
                <w:szCs w:val="28"/>
                <w:lang w:val="ru-RU"/>
              </w:rPr>
              <w:t xml:space="preserve">                                                                        </w:t>
            </w:r>
            <w:r w:rsidR="00A764FF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b/>
                <w:sz w:val="28"/>
                <w:szCs w:val="28"/>
                <w:lang w:val="ru-RU"/>
              </w:rPr>
              <w:t xml:space="preserve">УТВЕРЖДАЮ </w:t>
            </w:r>
          </w:p>
          <w:p w:rsidR="00C27E1C" w:rsidRPr="00452C82" w:rsidRDefault="00C27E1C" w:rsidP="00701441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:rsidR="00C27E1C" w:rsidRPr="00C60B2D" w:rsidRDefault="00C27E1C" w:rsidP="00701441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                       </w:t>
            </w:r>
            <w:r w:rsidR="007804D2">
              <w:rPr>
                <w:color w:val="000000"/>
                <w:sz w:val="28"/>
                <w:szCs w:val="28"/>
                <w:lang w:val="ru-RU"/>
              </w:rPr>
              <w:t xml:space="preserve">                 </w:t>
            </w:r>
            <w:r w:rsidR="00B51539">
              <w:rPr>
                <w:color w:val="000000"/>
                <w:sz w:val="28"/>
                <w:szCs w:val="28"/>
                <w:lang w:val="ru-RU"/>
              </w:rPr>
              <w:t xml:space="preserve">   </w:t>
            </w:r>
            <w:r w:rsidR="00C60B2D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51539" w:rsidRPr="00B51539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6D7605A" wp14:editId="5F9813EA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153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:rsidR="00C27E1C" w:rsidRPr="00795572" w:rsidRDefault="00C27E1C" w:rsidP="00701441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5A26FC">
              <w:rPr>
                <w:color w:val="000000"/>
                <w:sz w:val="28"/>
                <w:szCs w:val="28"/>
                <w:lang w:val="ru-RU"/>
              </w:rPr>
              <w:t xml:space="preserve">                              </w:t>
            </w:r>
            <w:r w:rsidR="005A26FC">
              <w:rPr>
                <w:color w:val="000000"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="005A26FC">
              <w:rPr>
                <w:color w:val="000000"/>
                <w:sz w:val="28"/>
                <w:szCs w:val="28"/>
                <w:lang w:eastAsia="ru-RU"/>
              </w:rPr>
              <w:t>мая</w:t>
            </w:r>
            <w:proofErr w:type="spellEnd"/>
            <w:r w:rsidR="005A26FC">
              <w:rPr>
                <w:color w:val="000000"/>
                <w:sz w:val="28"/>
                <w:szCs w:val="28"/>
                <w:lang w:eastAsia="ru-RU"/>
              </w:rPr>
              <w:t xml:space="preserve"> 2025</w:t>
            </w:r>
            <w:r w:rsidR="005A26FC" w:rsidRPr="009478E8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5A26FC">
      <w:pPr>
        <w:contextualSpacing/>
        <w:rPr>
          <w:sz w:val="28"/>
          <w:szCs w:val="28"/>
          <w:u w:val="single"/>
          <w:lang w:val="ru-RU"/>
        </w:rPr>
      </w:pPr>
    </w:p>
    <w:p w:rsidR="00C27E1C" w:rsidRPr="0079557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4FF" w:rsidRDefault="00C27E1C" w:rsidP="00A764FF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:rsidR="00C27E1C" w:rsidRDefault="00A764FF" w:rsidP="00A764FF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:rsidR="005A26FC" w:rsidRPr="005A26FC" w:rsidRDefault="005A26FC" w:rsidP="00A764F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A764FF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452C82" w:rsidRDefault="00A764FF" w:rsidP="007D212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ОД.14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="005A26FC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</w:p>
        </w:tc>
      </w:tr>
      <w:tr w:rsidR="00C27E1C" w:rsidRPr="00A764FF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7E1C" w:rsidRPr="00A764FF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</w:p>
        </w:tc>
      </w:tr>
    </w:tbl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p w:rsidR="00C27E1C" w:rsidRPr="00452C82" w:rsidRDefault="00C27E1C" w:rsidP="00C27E1C">
      <w:pPr>
        <w:jc w:val="center"/>
        <w:rPr>
          <w:b/>
          <w:sz w:val="28"/>
          <w:szCs w:val="28"/>
          <w:lang w:val="ru-RU"/>
        </w:rPr>
      </w:pPr>
      <w:r w:rsidRPr="00452C82">
        <w:rPr>
          <w:b/>
          <w:bCs/>
          <w:sz w:val="28"/>
          <w:szCs w:val="28"/>
          <w:lang w:val="ru-RU"/>
        </w:rPr>
        <w:t>09.02.07 Информационные системы и программирование</w:t>
      </w:r>
      <w:r w:rsidRPr="00452C82">
        <w:rPr>
          <w:b/>
          <w:sz w:val="28"/>
          <w:szCs w:val="28"/>
          <w:lang w:val="ru-RU"/>
        </w:rPr>
        <w:t xml:space="preserve"> </w:t>
      </w:r>
    </w:p>
    <w:p w:rsidR="00C27E1C" w:rsidRPr="00452C82" w:rsidRDefault="00C27E1C" w:rsidP="00C27E1C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квалификация выпускника</w:t>
      </w:r>
    </w:p>
    <w:p w:rsidR="00C27E1C" w:rsidRPr="00452C82" w:rsidRDefault="00C27E1C" w:rsidP="00C27E1C">
      <w:pPr>
        <w:jc w:val="center"/>
        <w:outlineLvl w:val="0"/>
        <w:rPr>
          <w:sz w:val="28"/>
          <w:szCs w:val="28"/>
          <w:lang w:val="ru-RU"/>
        </w:rPr>
      </w:pPr>
      <w:r w:rsidRPr="00452C82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rPr>
          <w:sz w:val="28"/>
          <w:szCs w:val="28"/>
          <w:lang w:val="ru-RU"/>
        </w:rPr>
      </w:pPr>
    </w:p>
    <w:p w:rsidR="00C60B2D" w:rsidRDefault="00C60B2D" w:rsidP="00C27E1C">
      <w:pPr>
        <w:contextualSpacing/>
        <w:rPr>
          <w:sz w:val="28"/>
          <w:szCs w:val="28"/>
          <w:lang w:val="ru-RU"/>
        </w:rPr>
      </w:pPr>
    </w:p>
    <w:p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proofErr w:type="spellStart"/>
      <w:r w:rsidRPr="00452C82">
        <w:rPr>
          <w:sz w:val="28"/>
          <w:szCs w:val="28"/>
        </w:rPr>
        <w:t>Новосибирск</w:t>
      </w:r>
      <w:proofErr w:type="spellEnd"/>
      <w:r w:rsidRPr="00452C82">
        <w:rPr>
          <w:sz w:val="28"/>
          <w:szCs w:val="28"/>
        </w:rPr>
        <w:t xml:space="preserve"> </w:t>
      </w:r>
      <w:r w:rsidRPr="00452C82">
        <w:rPr>
          <w:sz w:val="28"/>
          <w:szCs w:val="28"/>
        </w:rPr>
        <w:br/>
        <w:t>20</w:t>
      </w:r>
      <w:r w:rsidR="005A26FC">
        <w:rPr>
          <w:sz w:val="28"/>
          <w:szCs w:val="28"/>
          <w:lang w:val="ru-RU"/>
        </w:rPr>
        <w:t>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AA4435" w:rsidRPr="00F1162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162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BB7F05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A764FF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1E6C1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</w:t>
                  </w:r>
                  <w:r w:rsidR="00300F51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дивидуальный проект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утвержденного приказом Минобрнауки Российской Федерации от 09 декабря 2016 № 1547</w:t>
                  </w:r>
                  <w:r w:rsidR="00A424D8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F11622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:rsidR="00AA4435" w:rsidRPr="00452C82" w:rsidRDefault="00300F51" w:rsidP="00701441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Ильюк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К.И</w:t>
            </w:r>
            <w:r w:rsidR="00AA4435" w:rsidRPr="00452C82">
              <w:rPr>
                <w:color w:val="000000"/>
                <w:sz w:val="28"/>
                <w:szCs w:val="28"/>
                <w:lang w:val="ru-RU"/>
              </w:rPr>
              <w:t xml:space="preserve">.,  преподаватель </w:t>
            </w:r>
            <w:r w:rsidR="00AA4435" w:rsidRPr="00452C82">
              <w:rPr>
                <w:sz w:val="28"/>
                <w:szCs w:val="28"/>
                <w:lang w:val="ru-RU"/>
              </w:rPr>
              <w:t>кафедры информатики</w:t>
            </w:r>
          </w:p>
          <w:p w:rsidR="00AA4435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F11622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:rsidTr="0070144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162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3F1CBC">
                    <w:rPr>
                      <w:color w:val="000000"/>
                      <w:sz w:val="28"/>
                      <w:szCs w:val="28"/>
                      <w:lang w:val="ru-RU"/>
                    </w:rPr>
                    <w:t>Астапчук В.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А., канд.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техн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наук, доцент кафедры информатики</w:t>
                  </w:r>
                </w:p>
                <w:p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F11622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F11622" w:rsidTr="0070144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p w:rsidR="00AA4435" w:rsidRPr="00452C82" w:rsidRDefault="00AA4435" w:rsidP="00A764FF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Рабочая программа </w:t>
      </w:r>
      <w:r w:rsidR="00A764FF" w:rsidRPr="007A3545">
        <w:rPr>
          <w:color w:val="000000"/>
          <w:sz w:val="28"/>
          <w:lang w:val="ru-RU"/>
        </w:rPr>
        <w:t>общеобразовательной</w:t>
      </w:r>
      <w:r w:rsidRPr="00452C82">
        <w:rPr>
          <w:color w:val="000000"/>
          <w:sz w:val="28"/>
          <w:szCs w:val="28"/>
          <w:lang w:val="ru-RU"/>
        </w:rPr>
        <w:t xml:space="preserve"> дисциплины </w:t>
      </w:r>
      <w:r w:rsidR="00A764FF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</w:t>
      </w:r>
      <w:r w:rsidR="00A764FF">
        <w:rPr>
          <w:i/>
          <w:color w:val="000000"/>
          <w:sz w:val="28"/>
          <w:szCs w:val="28"/>
          <w:lang w:val="ru-RU"/>
        </w:rPr>
        <w:t>4</w:t>
      </w:r>
      <w:r w:rsidR="00300F51" w:rsidRPr="00300F51">
        <w:rPr>
          <w:i/>
          <w:color w:val="000000"/>
          <w:sz w:val="28"/>
          <w:szCs w:val="28"/>
          <w:lang w:val="ru-RU"/>
        </w:rPr>
        <w:t xml:space="preserve"> </w:t>
      </w:r>
      <w:proofErr w:type="gramStart"/>
      <w:r w:rsidR="00300F51" w:rsidRPr="00300F51">
        <w:rPr>
          <w:i/>
          <w:color w:val="000000"/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Pr="00452C82">
        <w:rPr>
          <w:sz w:val="28"/>
          <w:szCs w:val="28"/>
          <w:lang w:val="ru-RU"/>
        </w:rPr>
        <w:t xml:space="preserve">информатики,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5A26FC" w:rsidRPr="005A26FC">
        <w:rPr>
          <w:sz w:val="28"/>
          <w:szCs w:val="28"/>
          <w:lang w:val="ru-RU"/>
        </w:rPr>
        <w:t xml:space="preserve">28 мая 2025 г. </w:t>
      </w:r>
      <w:r w:rsidRPr="00A764FF">
        <w:rPr>
          <w:sz w:val="28"/>
          <w:szCs w:val="28"/>
          <w:lang w:val="ru-RU"/>
        </w:rPr>
        <w:t xml:space="preserve">№ </w:t>
      </w:r>
      <w:r w:rsidR="00BB7F05" w:rsidRPr="00A764FF">
        <w:rPr>
          <w:sz w:val="28"/>
          <w:szCs w:val="28"/>
          <w:lang w:val="ru-RU"/>
        </w:rPr>
        <w:t>9</w:t>
      </w:r>
      <w:r w:rsidRPr="00A764FF">
        <w:rPr>
          <w:sz w:val="28"/>
          <w:szCs w:val="28"/>
          <w:lang w:val="ru-RU"/>
        </w:rPr>
        <w:t>.</w:t>
      </w: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 xml:space="preserve">Заведующий кафедрой </w:t>
      </w:r>
      <w:r w:rsidRPr="00452C82">
        <w:rPr>
          <w:sz w:val="28"/>
          <w:szCs w:val="28"/>
          <w:lang w:val="ru-RU"/>
        </w:rPr>
        <w:t>информатики</w:t>
      </w:r>
      <w:r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       </w:t>
      </w:r>
      <w:r w:rsidR="00DA1914">
        <w:rPr>
          <w:noProof/>
          <w:lang w:val="ru-RU" w:eastAsia="ru-RU"/>
        </w:rPr>
        <w:drawing>
          <wp:inline distT="0" distB="0" distL="0" distR="0" wp14:anchorId="6840F330" wp14:editId="1EBE69F5">
            <wp:extent cx="1035050" cy="31045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36939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</w:t>
      </w:r>
      <w:r w:rsidR="007804D2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  </w:t>
      </w:r>
      <w:r w:rsidR="00B51539">
        <w:rPr>
          <w:color w:val="000000"/>
          <w:sz w:val="28"/>
          <w:szCs w:val="28"/>
          <w:lang w:val="ru-RU"/>
        </w:rPr>
        <w:t>М.К. Черняков</w:t>
      </w:r>
    </w:p>
    <w:p w:rsidR="00AA4435" w:rsidRPr="00452C82" w:rsidRDefault="00AA4435" w:rsidP="00A424D8">
      <w:pPr>
        <w:jc w:val="center"/>
        <w:rPr>
          <w:sz w:val="28"/>
          <w:szCs w:val="28"/>
          <w:lang w:val="ru-RU"/>
        </w:rPr>
      </w:pPr>
      <w:r w:rsidRPr="00BB7F05">
        <w:rPr>
          <w:lang w:val="ru-RU"/>
        </w:rPr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:rsidTr="00B234B9">
        <w:tc>
          <w:tcPr>
            <w:tcW w:w="8613" w:type="dxa"/>
          </w:tcPr>
          <w:p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Pr="00B234B9" w:rsidRDefault="00A764FF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08408D"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:rsidTr="00B234B9">
        <w:tc>
          <w:tcPr>
            <w:tcW w:w="8613" w:type="dxa"/>
          </w:tcPr>
          <w:p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:rsidTr="00B234B9">
        <w:tc>
          <w:tcPr>
            <w:tcW w:w="8613" w:type="dxa"/>
          </w:tcPr>
          <w:p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:rsidTr="00B234B9">
        <w:tc>
          <w:tcPr>
            <w:tcW w:w="8613" w:type="dxa"/>
          </w:tcPr>
          <w:p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:rsidR="00C00A0B" w:rsidRDefault="00C00A0B" w:rsidP="001E6C11">
      <w:pPr>
        <w:contextualSpacing/>
        <w:rPr>
          <w:sz w:val="28"/>
          <w:szCs w:val="28"/>
          <w:lang w:val="ru-RU"/>
        </w:rPr>
      </w:pPr>
    </w:p>
    <w:p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</w:t>
      </w:r>
      <w:r w:rsidR="00A764FF">
        <w:rPr>
          <w:b/>
          <w:sz w:val="28"/>
          <w:szCs w:val="28"/>
          <w:lang w:val="ru-RU"/>
        </w:rPr>
        <w:t>АММЫ ОБЩЕОБРАЗОВАТЕЛЬНОЙ ДИСЦИПЛ</w:t>
      </w:r>
      <w:r w:rsidRPr="001E1F45">
        <w:rPr>
          <w:b/>
          <w:sz w:val="28"/>
          <w:szCs w:val="28"/>
          <w:lang w:val="ru-RU"/>
        </w:rPr>
        <w:t xml:space="preserve">ИНЫ </w:t>
      </w:r>
      <w:proofErr w:type="gramStart"/>
      <w:r w:rsidRPr="001E1F45">
        <w:rPr>
          <w:b/>
          <w:sz w:val="28"/>
          <w:szCs w:val="28"/>
          <w:lang w:val="ru-RU"/>
        </w:rPr>
        <w:t>ИН</w:t>
      </w:r>
      <w:r w:rsidR="00300F51">
        <w:rPr>
          <w:b/>
          <w:sz w:val="28"/>
          <w:szCs w:val="28"/>
          <w:lang w:val="ru-RU"/>
        </w:rPr>
        <w:t>ДИВИДУАЛЬНЫЙ ПРОЕКТ</w:t>
      </w:r>
      <w:proofErr w:type="gramEnd"/>
    </w:p>
    <w:p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:rsidR="001D4FF4" w:rsidRDefault="001E1F45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A764FF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>.</w:t>
      </w:r>
      <w:r w:rsidR="00A764FF">
        <w:rPr>
          <w:sz w:val="28"/>
          <w:szCs w:val="28"/>
          <w:lang w:val="ru-RU"/>
        </w:rPr>
        <w:t>14</w:t>
      </w:r>
      <w:r w:rsidR="00300F51" w:rsidRPr="00300F51">
        <w:rPr>
          <w:sz w:val="28"/>
          <w:szCs w:val="28"/>
          <w:lang w:val="ru-RU"/>
        </w:rPr>
        <w:t xml:space="preserve"> </w:t>
      </w:r>
      <w:proofErr w:type="gramStart"/>
      <w:r w:rsidR="00300F51" w:rsidRPr="00300F51">
        <w:rPr>
          <w:sz w:val="28"/>
          <w:szCs w:val="28"/>
          <w:lang w:val="ru-RU"/>
        </w:rPr>
        <w:t>Индивидуальный проект</w:t>
      </w:r>
      <w:proofErr w:type="gramEnd"/>
      <w:r w:rsidR="00300F51" w:rsidRPr="00300F5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09.02</w:t>
      </w:r>
      <w:r w:rsidR="001E0CD0">
        <w:rPr>
          <w:sz w:val="28"/>
          <w:szCs w:val="28"/>
          <w:lang w:val="ru-RU"/>
        </w:rPr>
        <w:t>.07 Информационные системы и программирование</w:t>
      </w:r>
    </w:p>
    <w:p w:rsidR="00AB161A" w:rsidRDefault="00AB161A" w:rsidP="001E6C11">
      <w:pPr>
        <w:spacing w:line="360" w:lineRule="auto"/>
        <w:ind w:firstLine="709"/>
        <w:rPr>
          <w:sz w:val="28"/>
          <w:szCs w:val="28"/>
          <w:lang w:val="ru-RU"/>
        </w:rPr>
      </w:pPr>
    </w:p>
    <w:p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:rsidR="00A20BA9" w:rsidRDefault="00A20BA9" w:rsidP="001E6C11">
      <w:pPr>
        <w:spacing w:line="360" w:lineRule="auto"/>
        <w:jc w:val="both"/>
        <w:rPr>
          <w:sz w:val="28"/>
          <w:szCs w:val="28"/>
          <w:lang w:val="ru-RU"/>
        </w:rPr>
      </w:pPr>
    </w:p>
    <w:p w:rsidR="00A20BA9" w:rsidRPr="00A764FF" w:rsidRDefault="00A20BA9" w:rsidP="001E6C11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A764FF">
        <w:rPr>
          <w:b/>
          <w:sz w:val="28"/>
          <w:szCs w:val="28"/>
          <w:lang w:val="ru-RU"/>
        </w:rPr>
        <w:t>1.2.1. Цели дисциплины</w:t>
      </w:r>
    </w:p>
    <w:p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A764FF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>
        <w:rPr>
          <w:sz w:val="28"/>
          <w:szCs w:val="28"/>
          <w:lang w:val="ru-RU"/>
        </w:rPr>
        <w:t xml:space="preserve"> направлено на достижение следующих целей: освоение системы базовых знаний, отражающих вклад информатики в формирование </w:t>
      </w:r>
      <w:r w:rsidR="00A11D03">
        <w:rPr>
          <w:sz w:val="28"/>
          <w:szCs w:val="28"/>
          <w:lang w:val="ru-RU"/>
        </w:rPr>
        <w:t>современной научной картины мира, роль информационных процессов в современном обществе, биологических и технических системах; овладения умениями применять, анализировать, преобразовать информационные модели реальных объектов и процессов, используя при этом цифровые технологии, в том числе при изучении других дисциплин;</w:t>
      </w:r>
      <w:proofErr w:type="gramEnd"/>
      <w:r w:rsidR="00A11D03">
        <w:rPr>
          <w:sz w:val="28"/>
          <w:szCs w:val="28"/>
          <w:lang w:val="ru-RU"/>
        </w:rPr>
        <w:t xml:space="preserve"> </w:t>
      </w:r>
      <w:proofErr w:type="gramStart"/>
      <w:r w:rsidR="00A11D03">
        <w:rPr>
          <w:sz w:val="28"/>
          <w:szCs w:val="28"/>
          <w:lang w:val="ru-RU"/>
        </w:rPr>
        <w:t>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предметов; воспитание ответственного отношения к соблюдению этических и правовых норм информационной деятельности;</w:t>
      </w:r>
      <w:r w:rsidR="007B75EB">
        <w:rPr>
          <w:sz w:val="28"/>
          <w:szCs w:val="28"/>
          <w:lang w:val="ru-RU"/>
        </w:rPr>
        <w:t xml:space="preserve"> приобретения опыта использования цифровых технологий в индивидуальной и коллективной учебной и познавательной, в том числе проектной деятельности.</w:t>
      </w:r>
      <w:proofErr w:type="gramEnd"/>
    </w:p>
    <w:p w:rsidR="00300F51" w:rsidRP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 окончании изучения курса «</w:t>
      </w:r>
      <w:proofErr w:type="gramStart"/>
      <w:r w:rsidRPr="00300F51">
        <w:rPr>
          <w:sz w:val="28"/>
          <w:szCs w:val="28"/>
          <w:lang w:val="ru-RU"/>
        </w:rPr>
        <w:t>Индивидуальный проект</w:t>
      </w:r>
      <w:proofErr w:type="gramEnd"/>
      <w:r w:rsidRPr="00300F51">
        <w:rPr>
          <w:sz w:val="28"/>
          <w:szCs w:val="28"/>
          <w:lang w:val="ru-RU"/>
        </w:rPr>
        <w:t xml:space="preserve">» обучающиеся </w:t>
      </w:r>
    </w:p>
    <w:p w:rsidR="00300F51" w:rsidRP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b/>
          <w:i/>
          <w:sz w:val="28"/>
          <w:szCs w:val="28"/>
          <w:lang w:val="ru-RU"/>
        </w:rPr>
        <w:t>должны владеть:</w:t>
      </w:r>
      <w:r w:rsidRPr="00300F51">
        <w:rPr>
          <w:sz w:val="28"/>
          <w:szCs w:val="28"/>
          <w:lang w:val="ru-RU"/>
        </w:rPr>
        <w:t xml:space="preserve"> </w:t>
      </w:r>
    </w:p>
    <w:p w:rsidR="00300F51" w:rsidRPr="00300F51" w:rsidRDefault="00300F51" w:rsidP="00300F51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lastRenderedPageBreak/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  <w:proofErr w:type="gramEnd"/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01. Выбирать способы решения задач профессиональной деятельности применительно к различным контекстам; 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 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03. </w:t>
      </w:r>
      <w:proofErr w:type="gramStart"/>
      <w:r w:rsidRPr="00300F51">
        <w:rPr>
          <w:sz w:val="28"/>
          <w:szCs w:val="28"/>
          <w:lang w:val="ru-RU"/>
        </w:rPr>
        <w:t>Планировать и реализовывать</w:t>
      </w:r>
      <w:proofErr w:type="gramEnd"/>
      <w:r w:rsidRPr="00300F51">
        <w:rPr>
          <w:sz w:val="28"/>
          <w:szCs w:val="28"/>
          <w:lang w:val="ru-RU"/>
        </w:rPr>
        <w:t xml:space="preserve">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 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04. Эффективно </w:t>
      </w:r>
      <w:proofErr w:type="gramStart"/>
      <w:r w:rsidRPr="00300F51">
        <w:rPr>
          <w:sz w:val="28"/>
          <w:szCs w:val="28"/>
          <w:lang w:val="ru-RU"/>
        </w:rPr>
        <w:t>взаимодействовать и работать</w:t>
      </w:r>
      <w:proofErr w:type="gramEnd"/>
      <w:r w:rsidRPr="00300F51">
        <w:rPr>
          <w:sz w:val="28"/>
          <w:szCs w:val="28"/>
          <w:lang w:val="ru-RU"/>
        </w:rPr>
        <w:t xml:space="preserve"> в коллективе и команде; </w:t>
      </w:r>
    </w:p>
    <w:p w:rsidR="00300F51" w:rsidRDefault="002B01AF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ОК</w:t>
      </w:r>
      <w:proofErr w:type="gramEnd"/>
      <w:r>
        <w:rPr>
          <w:sz w:val="28"/>
          <w:szCs w:val="28"/>
          <w:lang w:val="ru-RU"/>
        </w:rPr>
        <w:t xml:space="preserve"> </w:t>
      </w:r>
      <w:r w:rsidR="00300F51" w:rsidRPr="00300F51">
        <w:rPr>
          <w:sz w:val="28"/>
          <w:szCs w:val="28"/>
          <w:lang w:val="ru-RU"/>
        </w:rPr>
        <w:t xml:space="preserve">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 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 </w:t>
      </w:r>
    </w:p>
    <w:p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 </w:t>
      </w:r>
    </w:p>
    <w:p w:rsidR="00300F51" w:rsidRP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300F51">
        <w:rPr>
          <w:sz w:val="28"/>
          <w:szCs w:val="28"/>
          <w:lang w:val="ru-RU"/>
        </w:rPr>
        <w:t>ОК</w:t>
      </w:r>
      <w:proofErr w:type="gramEnd"/>
      <w:r w:rsidRPr="00300F51">
        <w:rPr>
          <w:sz w:val="28"/>
          <w:szCs w:val="28"/>
          <w:lang w:val="ru-RU"/>
        </w:rPr>
        <w:t xml:space="preserve"> 09. Пользоваться профессиональной документацией на государственном и иностранном языках.</w:t>
      </w:r>
    </w:p>
    <w:p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:rsidR="003D6F97" w:rsidRDefault="003D6F97" w:rsidP="003D6F97">
      <w:pPr>
        <w:jc w:val="center"/>
        <w:rPr>
          <w:sz w:val="28"/>
          <w:szCs w:val="28"/>
          <w:lang w:val="ru-RU"/>
        </w:rPr>
      </w:pP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:rsidTr="003D6F97">
        <w:tc>
          <w:tcPr>
            <w:tcW w:w="8188" w:type="dxa"/>
          </w:tcPr>
          <w:p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:rsidTr="003D6F97">
        <w:tc>
          <w:tcPr>
            <w:tcW w:w="8188" w:type="dxa"/>
          </w:tcPr>
          <w:p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:rsidTr="003D6F97">
        <w:tc>
          <w:tcPr>
            <w:tcW w:w="8188" w:type="dxa"/>
          </w:tcPr>
          <w:p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:rsidTr="00701441">
        <w:tc>
          <w:tcPr>
            <w:tcW w:w="10137" w:type="dxa"/>
            <w:gridSpan w:val="2"/>
          </w:tcPr>
          <w:p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:rsidTr="00701441">
        <w:tc>
          <w:tcPr>
            <w:tcW w:w="8188" w:type="dxa"/>
          </w:tcPr>
          <w:p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:rsidTr="00701441">
        <w:tc>
          <w:tcPr>
            <w:tcW w:w="8188" w:type="dxa"/>
          </w:tcPr>
          <w:p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949" w:type="dxa"/>
          </w:tcPr>
          <w:p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:rsidTr="003D6F97">
        <w:tc>
          <w:tcPr>
            <w:tcW w:w="8188" w:type="dxa"/>
          </w:tcPr>
          <w:p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3D6F97" w:rsidRDefault="003D6F97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</w:pPr>
    </w:p>
    <w:p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>Тематический план и содержание учебной дисциплины</w:t>
      </w:r>
    </w:p>
    <w:p w:rsidR="00BF2F56" w:rsidRPr="00BF2F56" w:rsidRDefault="00A764FF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>.</w:t>
      </w:r>
      <w:r>
        <w:rPr>
          <w:b/>
          <w:bCs/>
          <w:sz w:val="28"/>
          <w:szCs w:val="28"/>
          <w:lang w:val="ru-RU"/>
        </w:rPr>
        <w:t>14</w:t>
      </w:r>
      <w:r w:rsidR="00BF2F56">
        <w:rPr>
          <w:b/>
          <w:bCs/>
          <w:sz w:val="28"/>
          <w:szCs w:val="28"/>
          <w:lang w:val="ru-RU"/>
        </w:rPr>
        <w:t xml:space="preserve"> </w:t>
      </w:r>
      <w:r w:rsidR="00BF2F56" w:rsidRPr="00BF2F56">
        <w:rPr>
          <w:b/>
          <w:bCs/>
          <w:sz w:val="28"/>
          <w:szCs w:val="28"/>
          <w:lang w:val="ru-RU"/>
        </w:rPr>
        <w:t xml:space="preserve"> </w:t>
      </w:r>
      <w:proofErr w:type="gramStart"/>
      <w:r w:rsidR="00BF2F56" w:rsidRPr="00BF2F56">
        <w:rPr>
          <w:b/>
          <w:bCs/>
          <w:sz w:val="28"/>
          <w:szCs w:val="28"/>
          <w:lang w:val="ru-RU"/>
        </w:rPr>
        <w:t>Индивидуальный проект</w:t>
      </w:r>
      <w:proofErr w:type="gramEnd"/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931"/>
        <w:gridCol w:w="9803"/>
        <w:gridCol w:w="840"/>
        <w:gridCol w:w="1135"/>
      </w:tblGrid>
      <w:tr w:rsidR="00BF2F56" w:rsidTr="00A764FF">
        <w:trPr>
          <w:trHeight w:val="628"/>
        </w:trPr>
        <w:tc>
          <w:tcPr>
            <w:tcW w:w="2931" w:type="dxa"/>
            <w:vAlign w:val="center"/>
          </w:tcPr>
          <w:p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BF2F56">
              <w:rPr>
                <w:b/>
                <w:bCs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840" w:type="dxa"/>
            <w:vAlign w:val="center"/>
          </w:tcPr>
          <w:p w:rsidR="00BF2F56" w:rsidRPr="00A764FF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r w:rsidRPr="00A764FF">
              <w:rPr>
                <w:b/>
                <w:bCs/>
                <w:szCs w:val="24"/>
                <w:lang w:val="ru-RU"/>
              </w:rPr>
              <w:t>ов</w:t>
            </w:r>
          </w:p>
        </w:tc>
        <w:tc>
          <w:tcPr>
            <w:tcW w:w="1135" w:type="dxa"/>
            <w:vAlign w:val="center"/>
          </w:tcPr>
          <w:p w:rsidR="00BF2F56" w:rsidRDefault="00BF2F56" w:rsidP="005618D9">
            <w:pPr>
              <w:jc w:val="center"/>
            </w:pPr>
            <w:proofErr w:type="spellStart"/>
            <w:r>
              <w:rPr>
                <w:b/>
                <w:bCs/>
                <w:szCs w:val="24"/>
              </w:rPr>
              <w:t>Уровень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освоения</w:t>
            </w:r>
            <w:proofErr w:type="spellEnd"/>
          </w:p>
        </w:tc>
      </w:tr>
      <w:tr w:rsidR="00BF2F56" w:rsidTr="00A764FF">
        <w:tc>
          <w:tcPr>
            <w:tcW w:w="2931" w:type="dxa"/>
          </w:tcPr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03" w:type="dxa"/>
          </w:tcPr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764FF" w:rsidTr="00A764FF">
        <w:trPr>
          <w:trHeight w:val="437"/>
        </w:trPr>
        <w:tc>
          <w:tcPr>
            <w:tcW w:w="12734" w:type="dxa"/>
            <w:gridSpan w:val="2"/>
          </w:tcPr>
          <w:p w:rsidR="00A764FF" w:rsidRDefault="00A764FF" w:rsidP="005618D9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Раздел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1. </w:t>
            </w:r>
          </w:p>
          <w:p w:rsidR="00A764FF" w:rsidRDefault="00A764FF" w:rsidP="005618D9">
            <w:pPr>
              <w:snapToGrid w:val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Подготовка. </w:t>
            </w:r>
            <w:proofErr w:type="spellStart"/>
            <w:r>
              <w:rPr>
                <w:b/>
                <w:sz w:val="24"/>
                <w:szCs w:val="24"/>
              </w:rPr>
              <w:t>Планирование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:rsidR="00A764FF" w:rsidRPr="00C6782A" w:rsidRDefault="00A764FF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A764FF" w:rsidRDefault="00A764FF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431"/>
        </w:trPr>
        <w:tc>
          <w:tcPr>
            <w:tcW w:w="2931" w:type="dxa"/>
          </w:tcPr>
          <w:p w:rsidR="00BF2F56" w:rsidRDefault="00BF2F56" w:rsidP="005618D9">
            <w:pPr>
              <w:shd w:val="clear" w:color="auto" w:fill="FFFFFF"/>
            </w:pPr>
            <w:proofErr w:type="spellStart"/>
            <w:r>
              <w:rPr>
                <w:b/>
                <w:bCs/>
                <w:sz w:val="24"/>
                <w:szCs w:val="24"/>
              </w:rPr>
              <w:t>Введение</w:t>
            </w:r>
            <w:proofErr w:type="spellEnd"/>
          </w:p>
        </w:tc>
        <w:tc>
          <w:tcPr>
            <w:tcW w:w="9803" w:type="dxa"/>
          </w:tcPr>
          <w:p w:rsidR="00BF2F56" w:rsidRDefault="00BF2F56" w:rsidP="005618D9">
            <w:proofErr w:type="spellStart"/>
            <w:r>
              <w:rPr>
                <w:sz w:val="24"/>
                <w:szCs w:val="24"/>
              </w:rPr>
              <w:t>Образование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научное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познание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научная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деятельность</w:t>
            </w:r>
            <w:proofErr w:type="spellEnd"/>
          </w:p>
          <w:p w:rsidR="00BF2F56" w:rsidRDefault="00BF2F56" w:rsidP="005618D9">
            <w:pPr>
              <w:snapToGrid w:val="0"/>
              <w:rPr>
                <w:bCs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BF2F56" w:rsidRDefault="00BF2F56" w:rsidP="005618D9">
            <w:pPr>
              <w:snapToGrid w:val="0"/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BF2F56" w:rsidTr="00A764FF">
        <w:trPr>
          <w:trHeight w:val="293"/>
        </w:trPr>
        <w:tc>
          <w:tcPr>
            <w:tcW w:w="2931" w:type="dxa"/>
            <w:vMerge w:val="restart"/>
          </w:tcPr>
          <w:p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Основы методологии исследовательской и проектной деятельности</w:t>
            </w:r>
            <w:r w:rsidRPr="00BF2F56">
              <w:rPr>
                <w:bCs/>
                <w:color w:val="FF0000"/>
                <w:sz w:val="24"/>
                <w:szCs w:val="24"/>
                <w:lang w:val="ru-RU"/>
              </w:rPr>
              <w:t xml:space="preserve">     </w:t>
            </w:r>
          </w:p>
          <w:p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803" w:type="dxa"/>
            <w:vAlign w:val="center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</w:tcBorders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563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r w:rsidRPr="00BF2F56">
              <w:rPr>
                <w:bCs/>
                <w:sz w:val="24"/>
                <w:szCs w:val="24"/>
                <w:lang w:val="ru-RU"/>
              </w:rPr>
              <w:t>Индивидуальный проект -</w:t>
            </w:r>
            <w:r w:rsidRPr="00BF2F56">
              <w:rPr>
                <w:sz w:val="24"/>
                <w:szCs w:val="24"/>
                <w:lang w:val="ru-RU"/>
              </w:rPr>
              <w:t xml:space="preserve"> особая форма организации деятельности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BF2F56">
              <w:rPr>
                <w:sz w:val="24"/>
                <w:szCs w:val="24"/>
                <w:lang w:val="ru-RU"/>
              </w:rPr>
              <w:t xml:space="preserve"> (учебное исследование или учебный проект).</w:t>
            </w:r>
            <w:r w:rsidRPr="00BF2F56">
              <w:rPr>
                <w:b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индивидуального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тип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Продукт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jc w:val="center"/>
              <w:rPr>
                <w:sz w:val="24"/>
                <w:szCs w:val="24"/>
              </w:rPr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Практическое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735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</w:t>
            </w:r>
            <w:r>
              <w:rPr>
                <w:sz w:val="24"/>
                <w:szCs w:val="24"/>
              </w:rPr>
              <w:t> </w:t>
            </w:r>
            <w:r w:rsidRPr="00BF2F56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</w:rPr>
              <w:t> </w:t>
            </w:r>
            <w:r w:rsidRPr="00BF2F56">
              <w:rPr>
                <w:sz w:val="24"/>
                <w:szCs w:val="24"/>
                <w:lang w:val="ru-RU"/>
              </w:rPr>
              <w:t>№1.</w:t>
            </w:r>
            <w:r>
              <w:rPr>
                <w:sz w:val="24"/>
                <w:szCs w:val="24"/>
              </w:rPr>
              <w:t> </w:t>
            </w:r>
            <w:r w:rsidRPr="00BF2F56">
              <w:rPr>
                <w:sz w:val="24"/>
                <w:szCs w:val="24"/>
                <w:lang w:val="ru-RU"/>
              </w:rPr>
              <w:t xml:space="preserve">Выбор темы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  <w:r w:rsidRPr="00BF2F56">
              <w:rPr>
                <w:sz w:val="24"/>
                <w:szCs w:val="24"/>
                <w:lang w:val="ru-RU"/>
              </w:rPr>
              <w:t xml:space="preserve">, определение актуальности темы, проблемы. </w:t>
            </w:r>
            <w:proofErr w:type="spellStart"/>
            <w:r>
              <w:rPr>
                <w:sz w:val="24"/>
                <w:szCs w:val="24"/>
              </w:rPr>
              <w:t>Определение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конкретизация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целей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конечного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продукта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индивидуального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180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543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809"/>
        </w:trPr>
        <w:tc>
          <w:tcPr>
            <w:tcW w:w="2931" w:type="dxa"/>
            <w:vMerge w:val="restart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:rsidR="00BF2F56" w:rsidRPr="00BF2F56" w:rsidRDefault="00BF2F56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Способы получения и переработки информации</w:t>
            </w:r>
          </w:p>
        </w:tc>
        <w:tc>
          <w:tcPr>
            <w:tcW w:w="9803" w:type="dxa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Виды источников информации.</w:t>
            </w:r>
          </w:p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40" w:type="dxa"/>
          </w:tcPr>
          <w:p w:rsidR="00BF2F56" w:rsidRPr="00BF2F56" w:rsidRDefault="00BF2F56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№2 Занятие в библиотеке «Правила работы в библиографическом отделе»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60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№3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2F56">
              <w:rPr>
                <w:sz w:val="24"/>
                <w:szCs w:val="24"/>
                <w:lang w:val="ru-RU"/>
              </w:rPr>
              <w:t>Составление и формирование пунктов плана информационного текста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9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№4 Тезисы, виды тезисов, последовательность написания тезисов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6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Практические занятие №5 Правила конспектирования. Рецензия, отзыв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5" w:type="dxa"/>
            <w:vMerge/>
            <w:tcBorders>
              <w:bottom w:val="single" w:sz="4" w:space="0" w:color="000000"/>
            </w:tcBorders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 w:val="restart"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1.3. </w:t>
            </w:r>
          </w:p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Реферат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научная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работа</w:t>
            </w:r>
            <w:proofErr w:type="spellEnd"/>
          </w:p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lastRenderedPageBreak/>
              <w:t xml:space="preserve">Реферирование.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 xml:space="preserve">Реферат, его виды: библиографические рефераты (информативные, </w:t>
            </w:r>
            <w:r w:rsidRPr="00BF2F56">
              <w:rPr>
                <w:sz w:val="24"/>
                <w:szCs w:val="24"/>
                <w:lang w:val="ru-RU"/>
              </w:rPr>
              <w:lastRenderedPageBreak/>
              <w:t>индикативные, монографические, обзорные, общие, специализированные), реферативный журнал (библиографическое описание, ключевые слова, реферативная часть), научно-популярные рефераты, учебный реферат.</w:t>
            </w:r>
            <w:proofErr w:type="gramEnd"/>
            <w:r w:rsidRPr="00BF2F56">
              <w:rPr>
                <w:sz w:val="24"/>
                <w:szCs w:val="24"/>
                <w:lang w:val="ru-RU"/>
              </w:rPr>
              <w:t xml:space="preserve"> Структура учебного реферата. Этапы работы. Критерии оценки. Тема, цель, задачи реферата, актуальность темы. </w:t>
            </w:r>
            <w:proofErr w:type="spellStart"/>
            <w:r>
              <w:rPr>
                <w:sz w:val="24"/>
                <w:szCs w:val="24"/>
              </w:rPr>
              <w:t>Проблема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предмет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объект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</w:tcBorders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Практические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Практические занятие №6 Формулирование темы реферата, определение актуальности темы, проблемы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bCs/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 w:val="restart"/>
          </w:tcPr>
          <w:p w:rsidR="00BF2F56" w:rsidRPr="00BF2F56" w:rsidRDefault="00BF2F56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1.4</w:t>
            </w:r>
          </w:p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Структура исследовательской работы, критерии оценки. Этапы исследовательской работы.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  <w:proofErr w:type="gramEnd"/>
          </w:p>
        </w:tc>
        <w:tc>
          <w:tcPr>
            <w:tcW w:w="840" w:type="dxa"/>
          </w:tcPr>
          <w:p w:rsidR="00BF2F56" w:rsidRPr="00BF2F56" w:rsidRDefault="00BF2F56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Практическое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занятие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1100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№7 Работа над введением научного исследования: выбор темы, обоснование ее актуальности. Работа над основной частью исследования: составление индивидуального рабочего плана, поиск источников и литературы, отбор фактического материала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  <w:vAlign w:val="center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№8-9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F2F56">
              <w:rPr>
                <w:sz w:val="24"/>
                <w:szCs w:val="24"/>
                <w:lang w:val="ru-RU"/>
              </w:rPr>
              <w:t xml:space="preserve">Оформлению результатов опытно-экспериментальной работы. </w:t>
            </w:r>
            <w:proofErr w:type="spellStart"/>
            <w:r>
              <w:rPr>
                <w:sz w:val="24"/>
                <w:szCs w:val="24"/>
              </w:rPr>
              <w:t>Создание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компьютерной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75"/>
        </w:trPr>
        <w:tc>
          <w:tcPr>
            <w:tcW w:w="2931" w:type="dxa"/>
            <w:vMerge/>
          </w:tcPr>
          <w:p w:rsidR="00BF2F56" w:rsidRDefault="00BF2F56" w:rsidP="005618D9">
            <w:pPr>
              <w:rPr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5" w:type="dxa"/>
            <w:vMerge w:val="restart"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A764FF" w:rsidTr="00DE7424">
        <w:tc>
          <w:tcPr>
            <w:tcW w:w="12734" w:type="dxa"/>
            <w:gridSpan w:val="2"/>
          </w:tcPr>
          <w:p w:rsidR="00A764FF" w:rsidRPr="00BF2F56" w:rsidRDefault="00A764FF" w:rsidP="005618D9">
            <w:pPr>
              <w:snapToGrid w:val="0"/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Планирование. Выполнение </w:t>
            </w:r>
            <w:proofErr w:type="gramStart"/>
            <w:r w:rsidRPr="00BF2F56">
              <w:rPr>
                <w:b/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40" w:type="dxa"/>
            <w:vAlign w:val="center"/>
          </w:tcPr>
          <w:p w:rsidR="00A764FF" w:rsidRPr="00C6782A" w:rsidRDefault="00A764FF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1135" w:type="dxa"/>
            <w:vMerge/>
          </w:tcPr>
          <w:p w:rsidR="00A764FF" w:rsidRDefault="00A764FF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1"/>
        </w:trPr>
        <w:tc>
          <w:tcPr>
            <w:tcW w:w="2931" w:type="dxa"/>
            <w:vMerge w:val="restart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2.1. </w:t>
            </w:r>
          </w:p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Выполнение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индивидуального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проекта</w:t>
            </w:r>
            <w:proofErr w:type="spellEnd"/>
          </w:p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  <w:p w:rsidR="00BF2F56" w:rsidRDefault="00BF2F56" w:rsidP="005618D9">
            <w:pPr>
              <w:snapToGri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lastRenderedPageBreak/>
              <w:t>Содержание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37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Постановка проблемы, формулирование гипотезы. Формулировка цели. </w:t>
            </w:r>
            <w:proofErr w:type="spellStart"/>
            <w:r>
              <w:rPr>
                <w:sz w:val="24"/>
                <w:szCs w:val="24"/>
              </w:rPr>
              <w:t>Выбор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объекта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предмета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840" w:type="dxa"/>
            <w:vMerge w:val="restart"/>
            <w:vAlign w:val="center"/>
          </w:tcPr>
          <w:p w:rsidR="00BF2F56" w:rsidRDefault="00BF2F56" w:rsidP="005618D9">
            <w:pPr>
              <w:snapToGrid w:val="0"/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BF2F56" w:rsidRDefault="00BF2F56" w:rsidP="005618D9">
            <w:pPr>
              <w:jc w:val="center"/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</w:p>
        </w:tc>
        <w:tc>
          <w:tcPr>
            <w:tcW w:w="840" w:type="dxa"/>
            <w:vMerge/>
          </w:tcPr>
          <w:p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316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Практическое занятие №10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Составление раздела « Введение»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индивидуального проекта</w:t>
            </w:r>
            <w:proofErr w:type="gram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827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Практическое занятие №11 Работа над основной частью исследования выбранной темы: составление индивидуального рабочего плана, поиск источников и литературы, отбор фактического материала. </w:t>
            </w:r>
            <w:proofErr w:type="spellStart"/>
            <w:r>
              <w:rPr>
                <w:sz w:val="24"/>
                <w:szCs w:val="24"/>
              </w:rPr>
              <w:t>Оформление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раздела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snapToGrid w:val="0"/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21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Практические занятие №12 Работа с уточненным списком литературы и Интернет-ресурсами. </w:t>
            </w:r>
            <w:proofErr w:type="spellStart"/>
            <w:r>
              <w:rPr>
                <w:sz w:val="24"/>
                <w:szCs w:val="24"/>
              </w:rPr>
              <w:t>Оформление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раздела</w:t>
            </w:r>
            <w:proofErr w:type="spellEnd"/>
            <w:r>
              <w:rPr>
                <w:sz w:val="24"/>
                <w:szCs w:val="24"/>
              </w:rPr>
              <w:t xml:space="preserve"> « </w:t>
            </w:r>
            <w:proofErr w:type="spellStart"/>
            <w:r>
              <w:rPr>
                <w:sz w:val="24"/>
                <w:szCs w:val="24"/>
              </w:rPr>
              <w:t>Список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используемой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литературы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29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 xml:space="preserve">Практические занятие №13 Работа по созданию презентации по выбранной теме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68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27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</w:tcPr>
          <w:p w:rsidR="00BF2F56" w:rsidRPr="00BF2F56" w:rsidRDefault="00BF2F56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1"/>
        </w:trPr>
        <w:tc>
          <w:tcPr>
            <w:tcW w:w="2931" w:type="dxa"/>
            <w:vMerge w:val="restart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sz w:val="24"/>
                <w:szCs w:val="24"/>
              </w:rPr>
              <w:t>Публичное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выступление</w:t>
            </w:r>
            <w:proofErr w:type="spellEnd"/>
          </w:p>
        </w:tc>
        <w:tc>
          <w:tcPr>
            <w:tcW w:w="9803" w:type="dxa"/>
          </w:tcPr>
          <w:p w:rsidR="00BF2F56" w:rsidRDefault="00BF2F56" w:rsidP="005618D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Содержание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учебного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материала</w:t>
            </w:r>
            <w:proofErr w:type="spellEnd"/>
          </w:p>
        </w:tc>
        <w:tc>
          <w:tcPr>
            <w:tcW w:w="840" w:type="dxa"/>
          </w:tcPr>
          <w:p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Default="00BF2F56" w:rsidP="005618D9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Публичное выступление на трибуне и личность. Главные предпосылки успеха публичного выступления. Ясный смысл выступления. Секрет искусства обхождения с людьми. Как заканчивать выступление</w:t>
            </w:r>
          </w:p>
        </w:tc>
        <w:tc>
          <w:tcPr>
            <w:tcW w:w="840" w:type="dxa"/>
            <w:vAlign w:val="center"/>
          </w:tcPr>
          <w:p w:rsidR="00BF2F56" w:rsidRPr="00BF2F56" w:rsidRDefault="00BF2F56" w:rsidP="005618D9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Pr="00BF2F56" w:rsidRDefault="00BF2F56" w:rsidP="005618D9">
            <w:pPr>
              <w:snapToGrid w:val="0"/>
              <w:jc w:val="center"/>
              <w:rPr>
                <w:b/>
                <w:bCs/>
                <w:sz w:val="24"/>
                <w:lang w:val="ru-RU"/>
              </w:rPr>
            </w:pPr>
          </w:p>
          <w:p w:rsidR="00BF2F56" w:rsidRDefault="00BF2F56" w:rsidP="005618D9">
            <w:pPr>
              <w:snapToGrid w:val="0"/>
              <w:jc w:val="center"/>
            </w:pPr>
            <w:r>
              <w:rPr>
                <w:b/>
                <w:bCs/>
                <w:sz w:val="24"/>
              </w:rPr>
              <w:t>2</w:t>
            </w: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Default="00BF2F56" w:rsidP="005618D9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314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№14.Подготовка авторского доклада</w:t>
            </w:r>
          </w:p>
        </w:tc>
        <w:tc>
          <w:tcPr>
            <w:tcW w:w="840" w:type="dxa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№15.</w:t>
            </w:r>
            <w:r w:rsidRPr="00BF2F56">
              <w:rPr>
                <w:iCs/>
                <w:sz w:val="24"/>
                <w:szCs w:val="24"/>
                <w:lang w:val="ru-RU"/>
              </w:rPr>
              <w:t xml:space="preserve"> </w:t>
            </w:r>
            <w:r w:rsidRPr="00BF2F56">
              <w:rPr>
                <w:sz w:val="24"/>
                <w:szCs w:val="24"/>
                <w:lang w:val="ru-RU"/>
              </w:rPr>
              <w:t xml:space="preserve">Предзащита </w:t>
            </w:r>
            <w:proofErr w:type="gramStart"/>
            <w:r w:rsidRPr="00BF2F56">
              <w:rPr>
                <w:sz w:val="24"/>
                <w:szCs w:val="24"/>
                <w:lang w:val="ru-RU"/>
              </w:rPr>
              <w:t>индивидуального проекта</w:t>
            </w:r>
            <w:proofErr w:type="gramEnd"/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№16-19. Программная реализация несложного алгоритма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Практическое занятие №20. Итоговая конференция, дифференцированный зачёт</w:t>
            </w:r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200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Default="00BF2F56" w:rsidP="005618D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8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40" w:type="dxa"/>
            <w:vAlign w:val="center"/>
          </w:tcPr>
          <w:p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393"/>
        </w:trPr>
        <w:tc>
          <w:tcPr>
            <w:tcW w:w="2931" w:type="dxa"/>
            <w:vMerge/>
          </w:tcPr>
          <w:p w:rsidR="00BF2F56" w:rsidRDefault="00BF2F56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9803" w:type="dxa"/>
            <w:vAlign w:val="center"/>
          </w:tcPr>
          <w:p w:rsidR="00BF2F56" w:rsidRPr="00BF2F56" w:rsidRDefault="00BF2F56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Проработка нормативной, учебной и специальной технической литературы, Интернет-ресурсов с использованием методических рекомендаций преподавателя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:rsidTr="00A764FF">
        <w:trPr>
          <w:trHeight w:val="563"/>
        </w:trPr>
        <w:tc>
          <w:tcPr>
            <w:tcW w:w="12734" w:type="dxa"/>
            <w:gridSpan w:val="2"/>
          </w:tcPr>
          <w:p w:rsidR="00BF2F56" w:rsidRDefault="00BF2F56" w:rsidP="005618D9">
            <w:pPr>
              <w:jc w:val="both"/>
            </w:pPr>
            <w:proofErr w:type="spellStart"/>
            <w:r>
              <w:rPr>
                <w:b/>
                <w:bCs/>
                <w:sz w:val="24"/>
                <w:szCs w:val="24"/>
              </w:rPr>
              <w:t>Всего</w:t>
            </w:r>
            <w:proofErr w:type="spellEnd"/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0" w:type="dxa"/>
            <w:vAlign w:val="center"/>
          </w:tcPr>
          <w:p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35" w:type="dxa"/>
            <w:vMerge/>
          </w:tcPr>
          <w:p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701441" w:rsidRDefault="00701441" w:rsidP="003D6F97">
      <w:pPr>
        <w:jc w:val="both"/>
        <w:rPr>
          <w:sz w:val="28"/>
          <w:szCs w:val="28"/>
          <w:lang w:val="ru-RU"/>
        </w:rPr>
      </w:pPr>
    </w:p>
    <w:p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</w:t>
      </w:r>
      <w:r w:rsidR="00A764FF">
        <w:rPr>
          <w:sz w:val="28"/>
          <w:szCs w:val="28"/>
          <w:lang w:val="ru-RU"/>
        </w:rPr>
        <w:t>ОД</w:t>
      </w:r>
      <w:r w:rsidR="002766EC">
        <w:rPr>
          <w:sz w:val="28"/>
          <w:szCs w:val="28"/>
          <w:lang w:val="ru-RU"/>
        </w:rPr>
        <w:t xml:space="preserve">.14 </w:t>
      </w:r>
      <w:proofErr w:type="gramStart"/>
      <w:r w:rsidR="002766EC">
        <w:rPr>
          <w:sz w:val="28"/>
          <w:szCs w:val="28"/>
          <w:lang w:val="ru-RU"/>
        </w:rPr>
        <w:t>Индивидуальный проект</w:t>
      </w:r>
      <w:proofErr w:type="gramEnd"/>
      <w:r w:rsidR="002766E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Оборудование </w:t>
      </w:r>
      <w:proofErr w:type="gramStart"/>
      <w:r>
        <w:rPr>
          <w:sz w:val="28"/>
          <w:szCs w:val="28"/>
          <w:lang w:val="ru-RU"/>
        </w:rPr>
        <w:t>компьютерн</w:t>
      </w:r>
      <w:r w:rsidR="00BB7F05">
        <w:rPr>
          <w:sz w:val="28"/>
          <w:szCs w:val="28"/>
          <w:lang w:val="ru-RU"/>
        </w:rPr>
        <w:t>ых</w:t>
      </w:r>
      <w:proofErr w:type="gramEnd"/>
      <w:r w:rsidR="00BB7F0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лаборатории: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посадочные места по количеству </w:t>
      </w:r>
      <w:proofErr w:type="gramStart"/>
      <w:r>
        <w:rPr>
          <w:sz w:val="28"/>
          <w:szCs w:val="28"/>
          <w:lang w:val="ru-RU"/>
        </w:rPr>
        <w:t>обучающих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компьютеры по количеству </w:t>
      </w:r>
      <w:proofErr w:type="gramStart"/>
      <w:r>
        <w:rPr>
          <w:sz w:val="28"/>
          <w:szCs w:val="28"/>
          <w:lang w:val="ru-RU"/>
        </w:rPr>
        <w:t>обучающихся</w:t>
      </w:r>
      <w:proofErr w:type="gramEnd"/>
      <w:r>
        <w:rPr>
          <w:sz w:val="28"/>
          <w:szCs w:val="28"/>
          <w:lang w:val="ru-RU"/>
        </w:rPr>
        <w:t>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мультимедиапроектор</w:t>
      </w:r>
      <w:proofErr w:type="spellEnd"/>
      <w:r>
        <w:rPr>
          <w:sz w:val="28"/>
          <w:szCs w:val="28"/>
          <w:lang w:val="ru-RU"/>
        </w:rPr>
        <w:t>;</w:t>
      </w:r>
    </w:p>
    <w:p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:rsidR="00E50ADA" w:rsidRDefault="00E50ADA" w:rsidP="00E50ADA">
      <w:pPr>
        <w:jc w:val="both"/>
        <w:rPr>
          <w:sz w:val="28"/>
          <w:szCs w:val="28"/>
          <w:lang w:val="ru-RU"/>
        </w:rPr>
      </w:pPr>
    </w:p>
    <w:p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 xml:space="preserve">3.2. Информационное обеспечение обучения. Перечень рекомендуемых учебных изданий, </w:t>
      </w:r>
      <w:proofErr w:type="spellStart"/>
      <w:r w:rsidRPr="00703107">
        <w:rPr>
          <w:b/>
          <w:sz w:val="28"/>
          <w:szCs w:val="28"/>
          <w:lang w:val="ru-RU"/>
        </w:rPr>
        <w:t>интернет-ресурсов</w:t>
      </w:r>
      <w:proofErr w:type="spellEnd"/>
      <w:r w:rsidRPr="00703107">
        <w:rPr>
          <w:b/>
          <w:sz w:val="28"/>
          <w:szCs w:val="28"/>
          <w:lang w:val="ru-RU"/>
        </w:rPr>
        <w:t>, дополнительной литературы</w:t>
      </w:r>
    </w:p>
    <w:p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2142A3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proofErr w:type="gramStart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дивидуальный проект</w:t>
                  </w:r>
                  <w:proofErr w:type="gramEnd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Шаг в профессию</w:t>
                  </w:r>
                  <w:proofErr w:type="gramStart"/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:</w:t>
                  </w:r>
                  <w:proofErr w:type="gramEnd"/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М.В., Носов А.В., </w:t>
                  </w: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2142A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Start"/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="009B6601"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853DE9" w:rsidRPr="00D22C58">
                    <w:rPr>
                      <w:sz w:val="28"/>
                      <w:szCs w:val="28"/>
                      <w:lang w:val="ru-RU"/>
                    </w:rPr>
                    <w:t>с</w:t>
                  </w:r>
                  <w:proofErr w:type="gramEnd"/>
                  <w:r w:rsidR="00853DE9" w:rsidRPr="00D22C58">
                    <w:rPr>
                      <w:sz w:val="28"/>
                      <w:szCs w:val="28"/>
                      <w:lang w:val="ru-RU"/>
                    </w:rPr>
                    <w:t>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F11622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proofErr w:type="spellStart"/>
                  <w:r w:rsidRPr="00B460B4">
                    <w:rPr>
                      <w:sz w:val="28"/>
                      <w:szCs w:val="28"/>
                      <w:lang w:val="ru-RU"/>
                    </w:rPr>
                    <w:t>Кунилова</w:t>
                  </w:r>
                  <w:proofErr w:type="spellEnd"/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proofErr w:type="gramStart"/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B460B4">
                    <w:rPr>
                      <w:sz w:val="28"/>
                      <w:szCs w:val="28"/>
                      <w:lang w:val="ru-RU"/>
                    </w:rPr>
                    <w:t>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212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300F51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0E3C7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2142A3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proofErr w:type="spellStart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</w:t>
                  </w:r>
                  <w:proofErr w:type="spellEnd"/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proofErr w:type="gramStart"/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</w:t>
                  </w:r>
                  <w:proofErr w:type="gramEnd"/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 10-11 классы</w:t>
                  </w:r>
                </w:p>
                <w:p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</w:t>
                  </w:r>
                  <w:proofErr w:type="gramStart"/>
                  <w:r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proofErr w:type="gram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: учебное пособие/ </w:t>
                  </w:r>
                  <w:proofErr w:type="spellStart"/>
                  <w:r w:rsidRPr="00D22C58">
                    <w:rPr>
                      <w:sz w:val="28"/>
                      <w:szCs w:val="28"/>
                      <w:lang w:val="ru-RU"/>
                    </w:rPr>
                    <w:t>Плугина</w:t>
                  </w:r>
                  <w:proofErr w:type="spell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ПО и </w:t>
                  </w:r>
                  <w:proofErr w:type="gramStart"/>
                  <w:r>
                    <w:rPr>
                      <w:sz w:val="28"/>
                      <w:szCs w:val="28"/>
                      <w:lang w:val="ru-RU"/>
                    </w:rPr>
                    <w:t>ВО</w:t>
                  </w:r>
                  <w:proofErr w:type="gramEnd"/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2142A3" w:rsidTr="006C7C53">
        <w:trPr>
          <w:trHeight w:val="272"/>
        </w:trPr>
        <w:tc>
          <w:tcPr>
            <w:tcW w:w="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F11622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F11622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wiki</w:t>
                  </w:r>
                  <w:proofErr w:type="spellEnd"/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</w:t>
                  </w:r>
                  <w:proofErr w:type="gram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информационных</w:t>
                  </w:r>
                  <w:proofErr w:type="gram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–конспект: </w:t>
                  </w:r>
                  <w:r w:rsidR="00F11622">
                    <w:fldChar w:fldCharType="begin"/>
                  </w:r>
                  <w:r w:rsidR="00F11622" w:rsidRPr="00F11622">
                    <w:rPr>
                      <w:lang w:val="ru-RU"/>
                    </w:rPr>
                    <w:instrText xml:space="preserve"> </w:instrText>
                  </w:r>
                  <w:r w:rsidR="00F11622">
                    <w:instrText>HYPERLINK</w:instrText>
                  </w:r>
                  <w:r w:rsidR="00F11622" w:rsidRPr="00F11622">
                    <w:rPr>
                      <w:lang w:val="ru-RU"/>
                    </w:rPr>
                    <w:instrText xml:space="preserve"> "</w:instrText>
                  </w:r>
                  <w:r w:rsidR="00F11622">
                    <w:instrText>http</w:instrText>
                  </w:r>
                  <w:r w:rsidR="00F11622" w:rsidRPr="00F11622">
                    <w:rPr>
                      <w:lang w:val="ru-RU"/>
                    </w:rPr>
                    <w:instrText>://</w:instrText>
                  </w:r>
                  <w:r w:rsidR="00F11622">
                    <w:instrText>www</w:instrText>
                  </w:r>
                  <w:r w:rsidR="00F11622" w:rsidRPr="00F11622">
                    <w:rPr>
                      <w:lang w:val="ru-RU"/>
                    </w:rPr>
                    <w:instrText>.</w:instrText>
                  </w:r>
                  <w:r w:rsidR="00F11622">
                    <w:instrText>junior</w:instrText>
                  </w:r>
                  <w:r w:rsidR="00F11622" w:rsidRPr="00F11622">
                    <w:rPr>
                      <w:lang w:val="ru-RU"/>
                    </w:rPr>
                    <w:instrText>.</w:instrText>
                  </w:r>
                  <w:r w:rsidR="00F11622">
                    <w:instrText>ru</w:instrText>
                  </w:r>
                  <w:r w:rsidR="00F11622" w:rsidRPr="00F11622">
                    <w:rPr>
                      <w:lang w:val="ru-RU"/>
                    </w:rPr>
                    <w:instrText>/</w:instrText>
                  </w:r>
                  <w:r w:rsidR="00F11622">
                    <w:instrText>wwwexam</w:instrText>
                  </w:r>
                  <w:r w:rsidR="00F11622" w:rsidRPr="00F11622">
                    <w:rPr>
                      <w:lang w:val="ru-RU"/>
                    </w:rPr>
                    <w:instrText xml:space="preserve">/" </w:instrText>
                  </w:r>
                  <w:r w:rsidR="00F11622">
                    <w:fldChar w:fldCharType="separate"/>
                  </w:r>
                  <w:r w:rsidRPr="00452C82">
                    <w:rPr>
                      <w:rStyle w:val="ab"/>
                      <w:sz w:val="28"/>
                      <w:szCs w:val="28"/>
                      <w:lang w:val="ru-RU"/>
                    </w:rPr>
                    <w:t>www.junior.ru/wwwexam/</w:t>
                  </w:r>
                  <w:r w:rsidR="00F11622">
                    <w:rPr>
                      <w:rStyle w:val="ab"/>
                      <w:sz w:val="28"/>
                      <w:szCs w:val="28"/>
                      <w:lang w:val="ru-RU"/>
                    </w:rPr>
                    <w:fldChar w:fldCharType="end"/>
                  </w:r>
                </w:p>
                <w:p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://www.internet.consultant.ru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://www.internet.garant.ru</w:t>
                  </w:r>
                </w:p>
                <w:p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http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ruslana</w:t>
                  </w:r>
                  <w:proofErr w:type="spellEnd"/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 bvdep.com</w:t>
                  </w:r>
                </w:p>
                <w:p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4E52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64"/>
        <w:gridCol w:w="3234"/>
        <w:gridCol w:w="3339"/>
      </w:tblGrid>
      <w:tr w:rsidR="004E5253" w:rsidTr="002B01AF">
        <w:tc>
          <w:tcPr>
            <w:tcW w:w="3564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Общая/профессиональная компетенция</w:t>
            </w:r>
          </w:p>
        </w:tc>
        <w:tc>
          <w:tcPr>
            <w:tcW w:w="3234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7177E">
              <w:rPr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3339" w:type="dxa"/>
          </w:tcPr>
          <w:p w:rsidR="004E5253" w:rsidRPr="0037177E" w:rsidRDefault="0037177E" w:rsidP="0037177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2B01AF" w:rsidTr="002B01AF">
        <w:tc>
          <w:tcPr>
            <w:tcW w:w="3564" w:type="dxa"/>
          </w:tcPr>
          <w:p w:rsidR="002B01AF" w:rsidRPr="002B01AF" w:rsidRDefault="002B01AF" w:rsidP="002B01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01, ОК 02, ОК 03, ОК 05, ОК 09</w:t>
            </w:r>
          </w:p>
        </w:tc>
        <w:tc>
          <w:tcPr>
            <w:tcW w:w="3234" w:type="dxa"/>
          </w:tcPr>
          <w:p w:rsidR="002B01AF" w:rsidRPr="00BF2F56" w:rsidRDefault="002B01AF" w:rsidP="0080348A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Основы методологии исследовательской и проектной деятельности</w:t>
            </w:r>
            <w:r w:rsidRPr="00BF2F56">
              <w:rPr>
                <w:bCs/>
                <w:color w:val="FF0000"/>
                <w:sz w:val="24"/>
                <w:szCs w:val="24"/>
                <w:lang w:val="ru-RU"/>
              </w:rPr>
              <w:t xml:space="preserve">     </w:t>
            </w:r>
          </w:p>
          <w:p w:rsidR="002B01AF" w:rsidRDefault="002B01AF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  <w:vMerge w:val="restart"/>
          </w:tcPr>
          <w:p w:rsidR="002B01AF" w:rsidRDefault="002B01AF" w:rsidP="000D574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Выполнение практических заданий</w:t>
            </w:r>
          </w:p>
        </w:tc>
      </w:tr>
      <w:tr w:rsidR="002B01AF" w:rsidRPr="00F11622" w:rsidTr="002B01AF">
        <w:tc>
          <w:tcPr>
            <w:tcW w:w="3564" w:type="dxa"/>
          </w:tcPr>
          <w:p w:rsidR="002B01AF" w:rsidRDefault="002B01AF" w:rsidP="0037177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02, ОК 05,</w:t>
            </w:r>
            <w:r w:rsidRPr="006B18D3">
              <w:rPr>
                <w:sz w:val="28"/>
                <w:szCs w:val="28"/>
                <w:lang w:val="ru-RU"/>
              </w:rPr>
              <w:t xml:space="preserve"> ОК 0</w:t>
            </w:r>
            <w:r>
              <w:rPr>
                <w:sz w:val="28"/>
                <w:szCs w:val="28"/>
                <w:lang w:val="ru-RU"/>
              </w:rPr>
              <w:t>7, ОК 09</w:t>
            </w:r>
          </w:p>
        </w:tc>
        <w:tc>
          <w:tcPr>
            <w:tcW w:w="3234" w:type="dxa"/>
          </w:tcPr>
          <w:p w:rsidR="002B01AF" w:rsidRPr="00BF2F56" w:rsidRDefault="002B01AF" w:rsidP="00C176B4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:rsidR="002B01AF" w:rsidRPr="005E13AF" w:rsidRDefault="002B01AF" w:rsidP="00C176B4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Способы получения и переработки информации</w:t>
            </w:r>
          </w:p>
          <w:p w:rsidR="002B01AF" w:rsidRPr="005E13AF" w:rsidRDefault="002B01AF" w:rsidP="00C176B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  <w:vMerge/>
          </w:tcPr>
          <w:p w:rsidR="002B01AF" w:rsidRDefault="002B01AF" w:rsidP="000D574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01AF" w:rsidTr="002B01AF">
        <w:tc>
          <w:tcPr>
            <w:tcW w:w="3564" w:type="dxa"/>
          </w:tcPr>
          <w:p w:rsidR="002B01AF" w:rsidRDefault="002B01AF" w:rsidP="002B01A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03, ОК 05, ОК 06, ОК 09</w:t>
            </w:r>
          </w:p>
        </w:tc>
        <w:tc>
          <w:tcPr>
            <w:tcW w:w="3234" w:type="dxa"/>
          </w:tcPr>
          <w:p w:rsidR="002B01AF" w:rsidRDefault="002B01AF" w:rsidP="00C17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Тема</w:t>
            </w:r>
            <w:proofErr w:type="spellEnd"/>
            <w:r>
              <w:rPr>
                <w:b/>
                <w:sz w:val="24"/>
                <w:szCs w:val="24"/>
              </w:rPr>
              <w:t xml:space="preserve"> 1.3. </w:t>
            </w:r>
          </w:p>
          <w:p w:rsidR="002B01AF" w:rsidRDefault="002B01AF" w:rsidP="00C176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Реферат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как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научная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работа</w:t>
            </w:r>
            <w:proofErr w:type="spellEnd"/>
          </w:p>
          <w:p w:rsidR="002B01AF" w:rsidRDefault="002B01AF" w:rsidP="00C176B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  <w:vMerge/>
          </w:tcPr>
          <w:p w:rsidR="002B01AF" w:rsidRDefault="002B01AF" w:rsidP="000D574A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01AF" w:rsidRPr="00F11622" w:rsidTr="002B01AF">
        <w:tc>
          <w:tcPr>
            <w:tcW w:w="3564" w:type="dxa"/>
          </w:tcPr>
          <w:p w:rsidR="002B01AF" w:rsidRDefault="002B01AF" w:rsidP="005618D9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04, ОК 05,</w:t>
            </w:r>
            <w:r w:rsidRPr="006B18D3">
              <w:rPr>
                <w:sz w:val="28"/>
                <w:szCs w:val="28"/>
                <w:lang w:val="ru-RU"/>
              </w:rPr>
              <w:t xml:space="preserve"> ОК 0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34" w:type="dxa"/>
          </w:tcPr>
          <w:p w:rsidR="002B01AF" w:rsidRPr="00BF2F56" w:rsidRDefault="002B01AF" w:rsidP="00C176B4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1.4</w:t>
            </w:r>
          </w:p>
          <w:p w:rsidR="002B01AF" w:rsidRDefault="002B01AF" w:rsidP="00C176B4">
            <w:pPr>
              <w:rPr>
                <w:sz w:val="28"/>
                <w:szCs w:val="28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3339" w:type="dxa"/>
            <w:vMerge/>
          </w:tcPr>
          <w:p w:rsidR="002B01AF" w:rsidRDefault="002B01AF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B01AF" w:rsidRPr="00300F51" w:rsidTr="002B01AF">
        <w:tc>
          <w:tcPr>
            <w:tcW w:w="3564" w:type="dxa"/>
          </w:tcPr>
          <w:p w:rsidR="002B01AF" w:rsidRDefault="002B01AF" w:rsidP="002766E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04, ОК 05, ОК 06,</w:t>
            </w:r>
            <w:r w:rsidRPr="006B18D3">
              <w:rPr>
                <w:sz w:val="28"/>
                <w:szCs w:val="28"/>
                <w:lang w:val="ru-RU"/>
              </w:rPr>
              <w:t xml:space="preserve"> ОК 0</w:t>
            </w:r>
            <w:r>
              <w:rPr>
                <w:sz w:val="28"/>
                <w:szCs w:val="28"/>
                <w:lang w:val="ru-RU"/>
              </w:rPr>
              <w:t>8, ОК 09</w:t>
            </w:r>
          </w:p>
        </w:tc>
        <w:tc>
          <w:tcPr>
            <w:tcW w:w="3234" w:type="dxa"/>
          </w:tcPr>
          <w:p w:rsidR="002B01AF" w:rsidRDefault="002B01AF" w:rsidP="002B01AF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2.1. </w:t>
            </w:r>
          </w:p>
          <w:p w:rsidR="002B01AF" w:rsidRDefault="002B01AF" w:rsidP="002B01AF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Выполнение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индивидуального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проекта</w:t>
            </w:r>
            <w:proofErr w:type="spellEnd"/>
          </w:p>
          <w:p w:rsidR="002B01AF" w:rsidRDefault="002B01AF" w:rsidP="005618D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  <w:vMerge/>
          </w:tcPr>
          <w:p w:rsidR="002B01AF" w:rsidRDefault="002B01AF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B01AF" w:rsidRPr="00CA13A4" w:rsidTr="002B01AF">
        <w:tc>
          <w:tcPr>
            <w:tcW w:w="3564" w:type="dxa"/>
          </w:tcPr>
          <w:p w:rsidR="002B01AF" w:rsidRDefault="002B01AF" w:rsidP="002766E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04, ОК 05, ОК 06,</w:t>
            </w:r>
            <w:r w:rsidRPr="006B18D3">
              <w:rPr>
                <w:sz w:val="28"/>
                <w:szCs w:val="28"/>
                <w:lang w:val="ru-RU"/>
              </w:rPr>
              <w:t xml:space="preserve"> ОК 0</w:t>
            </w:r>
            <w:r>
              <w:rPr>
                <w:sz w:val="28"/>
                <w:szCs w:val="28"/>
                <w:lang w:val="ru-RU"/>
              </w:rPr>
              <w:t>7, ОК 09</w:t>
            </w:r>
          </w:p>
        </w:tc>
        <w:tc>
          <w:tcPr>
            <w:tcW w:w="3234" w:type="dxa"/>
          </w:tcPr>
          <w:p w:rsidR="002B01AF" w:rsidRDefault="002B01AF" w:rsidP="002451A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Тема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2.2. </w:t>
            </w:r>
            <w:proofErr w:type="spellStart"/>
            <w:r>
              <w:rPr>
                <w:b/>
                <w:sz w:val="24"/>
                <w:szCs w:val="24"/>
              </w:rPr>
              <w:t>Публичное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выступление</w:t>
            </w:r>
            <w:proofErr w:type="spellEnd"/>
          </w:p>
        </w:tc>
        <w:tc>
          <w:tcPr>
            <w:tcW w:w="3339" w:type="dxa"/>
            <w:vMerge/>
          </w:tcPr>
          <w:p w:rsidR="002B01AF" w:rsidRDefault="002B01AF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2766EC" w:rsidTr="002B01AF">
        <w:tc>
          <w:tcPr>
            <w:tcW w:w="3564" w:type="dxa"/>
          </w:tcPr>
          <w:p w:rsidR="002766EC" w:rsidRDefault="002766EC" w:rsidP="002766EC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01–ОК 09</w:t>
            </w:r>
          </w:p>
        </w:tc>
        <w:tc>
          <w:tcPr>
            <w:tcW w:w="3234" w:type="dxa"/>
          </w:tcPr>
          <w:p w:rsidR="002766EC" w:rsidRDefault="002766EC" w:rsidP="006C7C53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339" w:type="dxa"/>
          </w:tcPr>
          <w:p w:rsidR="002766EC" w:rsidRDefault="002766EC" w:rsidP="002451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4E5253" w:rsidRPr="006C7C53" w:rsidRDefault="004E5253" w:rsidP="006C7C53">
      <w:pPr>
        <w:ind w:firstLine="709"/>
        <w:jc w:val="both"/>
        <w:rPr>
          <w:sz w:val="28"/>
          <w:szCs w:val="28"/>
          <w:lang w:val="ru-RU"/>
        </w:rPr>
      </w:pPr>
    </w:p>
    <w:sectPr w:rsidR="004E5253" w:rsidRPr="006C7C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1C2" w:rsidRDefault="00F511C2" w:rsidP="0008408D">
      <w:r>
        <w:separator/>
      </w:r>
    </w:p>
  </w:endnote>
  <w:endnote w:type="continuationSeparator" w:id="0">
    <w:p w:rsidR="00F511C2" w:rsidRDefault="00F511C2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:rsidR="00300F51" w:rsidRDefault="00300F5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2A3" w:rsidRPr="002142A3">
          <w:rPr>
            <w:noProof/>
            <w:lang w:val="ru-RU"/>
          </w:rPr>
          <w:t>2</w:t>
        </w:r>
        <w:r>
          <w:fldChar w:fldCharType="end"/>
        </w:r>
      </w:p>
    </w:sdtContent>
  </w:sdt>
  <w:p w:rsidR="00300F51" w:rsidRDefault="00300F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1C2" w:rsidRDefault="00F511C2" w:rsidP="0008408D">
      <w:r>
        <w:separator/>
      </w:r>
    </w:p>
  </w:footnote>
  <w:footnote w:type="continuationSeparator" w:id="0">
    <w:p w:rsidR="00F511C2" w:rsidRDefault="00F511C2" w:rsidP="00084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317E2"/>
    <w:rsid w:val="00032D52"/>
    <w:rsid w:val="00062717"/>
    <w:rsid w:val="0008408D"/>
    <w:rsid w:val="00091B7C"/>
    <w:rsid w:val="000A1E92"/>
    <w:rsid w:val="000A57B0"/>
    <w:rsid w:val="000B4E13"/>
    <w:rsid w:val="000D574A"/>
    <w:rsid w:val="000E3C71"/>
    <w:rsid w:val="00122ED5"/>
    <w:rsid w:val="00135E08"/>
    <w:rsid w:val="00137551"/>
    <w:rsid w:val="00151D0D"/>
    <w:rsid w:val="00183EEE"/>
    <w:rsid w:val="001A796E"/>
    <w:rsid w:val="001D4FF4"/>
    <w:rsid w:val="001E0CD0"/>
    <w:rsid w:val="001E1F45"/>
    <w:rsid w:val="001E6C11"/>
    <w:rsid w:val="00200A2D"/>
    <w:rsid w:val="002142A3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300F51"/>
    <w:rsid w:val="0030617A"/>
    <w:rsid w:val="003172CE"/>
    <w:rsid w:val="00344246"/>
    <w:rsid w:val="0037177E"/>
    <w:rsid w:val="0037272E"/>
    <w:rsid w:val="003907C3"/>
    <w:rsid w:val="0039101F"/>
    <w:rsid w:val="003D6F97"/>
    <w:rsid w:val="003E58A5"/>
    <w:rsid w:val="003F1CBC"/>
    <w:rsid w:val="0040314C"/>
    <w:rsid w:val="004325D5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A26FC"/>
    <w:rsid w:val="005B5486"/>
    <w:rsid w:val="005E13AF"/>
    <w:rsid w:val="005E166C"/>
    <w:rsid w:val="005E7550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7C53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75EB"/>
    <w:rsid w:val="007D212C"/>
    <w:rsid w:val="007E3821"/>
    <w:rsid w:val="0080348A"/>
    <w:rsid w:val="00821814"/>
    <w:rsid w:val="00831746"/>
    <w:rsid w:val="00853DE9"/>
    <w:rsid w:val="008C4A9B"/>
    <w:rsid w:val="009004BB"/>
    <w:rsid w:val="00901BF9"/>
    <w:rsid w:val="00942C3C"/>
    <w:rsid w:val="00987523"/>
    <w:rsid w:val="00995A8D"/>
    <w:rsid w:val="009A3510"/>
    <w:rsid w:val="009B42C8"/>
    <w:rsid w:val="009B6601"/>
    <w:rsid w:val="00A11D03"/>
    <w:rsid w:val="00A20BA9"/>
    <w:rsid w:val="00A424D8"/>
    <w:rsid w:val="00A44BA8"/>
    <w:rsid w:val="00A764FF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B117BC"/>
    <w:rsid w:val="00B234B9"/>
    <w:rsid w:val="00B460B4"/>
    <w:rsid w:val="00B51539"/>
    <w:rsid w:val="00B71F41"/>
    <w:rsid w:val="00B879AA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71D4"/>
    <w:rsid w:val="00C6782A"/>
    <w:rsid w:val="00C704A8"/>
    <w:rsid w:val="00C71A8C"/>
    <w:rsid w:val="00C73CA2"/>
    <w:rsid w:val="00CA13A4"/>
    <w:rsid w:val="00CA4C61"/>
    <w:rsid w:val="00D044AA"/>
    <w:rsid w:val="00D21A8F"/>
    <w:rsid w:val="00D22C58"/>
    <w:rsid w:val="00DA1914"/>
    <w:rsid w:val="00DB13F1"/>
    <w:rsid w:val="00DE0F34"/>
    <w:rsid w:val="00DF43F6"/>
    <w:rsid w:val="00E10B57"/>
    <w:rsid w:val="00E23911"/>
    <w:rsid w:val="00E34375"/>
    <w:rsid w:val="00E50ADA"/>
    <w:rsid w:val="00E84AF3"/>
    <w:rsid w:val="00E9497F"/>
    <w:rsid w:val="00EC352F"/>
    <w:rsid w:val="00EC7257"/>
    <w:rsid w:val="00EE3313"/>
    <w:rsid w:val="00EE6FD1"/>
    <w:rsid w:val="00EF4D8C"/>
    <w:rsid w:val="00EF5A3C"/>
    <w:rsid w:val="00F04433"/>
    <w:rsid w:val="00F07A2F"/>
    <w:rsid w:val="00F11622"/>
    <w:rsid w:val="00F3551C"/>
    <w:rsid w:val="00F511C2"/>
    <w:rsid w:val="00F701AD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BB12A-247B-413F-9F28-69D6B2BC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5</cp:revision>
  <cp:lastPrinted>2023-08-14T06:56:00Z</cp:lastPrinted>
  <dcterms:created xsi:type="dcterms:W3CDTF">2024-05-31T08:01:00Z</dcterms:created>
  <dcterms:modified xsi:type="dcterms:W3CDTF">2025-07-31T09:36:00Z</dcterms:modified>
</cp:coreProperties>
</file>